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text" w:horzAnchor="page" w:tblpX="1751" w:tblpY="1711"/>
        <w:tblOverlap w:val="never"/>
        <w:tblW w:w="514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7"/>
        <w:gridCol w:w="3630"/>
        <w:gridCol w:w="3250"/>
      </w:tblGrid>
      <w:tr w14:paraId="29AEC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6BDE2D56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2070" w:type="pct"/>
            <w:vAlign w:val="center"/>
          </w:tcPr>
          <w:p w14:paraId="6FA30F7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eastAsia="zh-CN"/>
              </w:rPr>
              <w:t>责任地区</w:t>
            </w:r>
          </w:p>
        </w:tc>
        <w:tc>
          <w:tcPr>
            <w:tcW w:w="1853" w:type="pct"/>
            <w:vAlign w:val="center"/>
          </w:tcPr>
          <w:p w14:paraId="5D0CEF35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任务数量</w:t>
            </w:r>
          </w:p>
        </w:tc>
      </w:tr>
      <w:tr w14:paraId="22D8D9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1CE511F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70" w:type="pct"/>
            <w:vAlign w:val="center"/>
          </w:tcPr>
          <w:p w14:paraId="6EBAA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锡林浩特市</w:t>
            </w:r>
          </w:p>
        </w:tc>
        <w:tc>
          <w:tcPr>
            <w:tcW w:w="1853" w:type="pct"/>
            <w:vAlign w:val="center"/>
          </w:tcPr>
          <w:p w14:paraId="575F92DB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20</w:t>
            </w:r>
          </w:p>
        </w:tc>
      </w:tr>
      <w:tr w14:paraId="06D4E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39303D8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070" w:type="pct"/>
            <w:vAlign w:val="center"/>
          </w:tcPr>
          <w:p w14:paraId="73454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阿巴嘎旗</w:t>
            </w:r>
          </w:p>
        </w:tc>
        <w:tc>
          <w:tcPr>
            <w:tcW w:w="1853" w:type="pct"/>
            <w:vAlign w:val="center"/>
          </w:tcPr>
          <w:p w14:paraId="55AF6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</w:tr>
      <w:tr w14:paraId="2832B6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11531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070" w:type="pct"/>
            <w:vAlign w:val="center"/>
          </w:tcPr>
          <w:p w14:paraId="65AC3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苏尼特左旗</w:t>
            </w:r>
          </w:p>
        </w:tc>
        <w:tc>
          <w:tcPr>
            <w:tcW w:w="1853" w:type="pct"/>
            <w:vAlign w:val="center"/>
          </w:tcPr>
          <w:p w14:paraId="7F1D3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</w:tr>
      <w:tr w14:paraId="6B1C1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29E7C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070" w:type="pct"/>
            <w:vAlign w:val="center"/>
          </w:tcPr>
          <w:p w14:paraId="24132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苏尼特右旗</w:t>
            </w:r>
          </w:p>
        </w:tc>
        <w:tc>
          <w:tcPr>
            <w:tcW w:w="1853" w:type="pct"/>
            <w:vAlign w:val="center"/>
          </w:tcPr>
          <w:p w14:paraId="2FC18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</w:tr>
      <w:tr w14:paraId="5933B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0C2B8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2070" w:type="pct"/>
            <w:vAlign w:val="center"/>
          </w:tcPr>
          <w:p w14:paraId="5E798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东乌珠穆沁旗</w:t>
            </w:r>
          </w:p>
        </w:tc>
        <w:tc>
          <w:tcPr>
            <w:tcW w:w="1853" w:type="pct"/>
            <w:vAlign w:val="center"/>
          </w:tcPr>
          <w:p w14:paraId="2FD0D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</w:tr>
      <w:tr w14:paraId="611D6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55824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2070" w:type="pct"/>
            <w:vAlign w:val="center"/>
          </w:tcPr>
          <w:p w14:paraId="1B975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西乌珠穆沁旗</w:t>
            </w:r>
          </w:p>
        </w:tc>
        <w:tc>
          <w:tcPr>
            <w:tcW w:w="1853" w:type="pct"/>
            <w:vAlign w:val="center"/>
          </w:tcPr>
          <w:p w14:paraId="1FB9F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</w:tr>
      <w:tr w14:paraId="2FC73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29E59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2070" w:type="pct"/>
            <w:vAlign w:val="center"/>
          </w:tcPr>
          <w:p w14:paraId="0A81E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镶黄旗</w:t>
            </w:r>
          </w:p>
        </w:tc>
        <w:tc>
          <w:tcPr>
            <w:tcW w:w="1853" w:type="pct"/>
            <w:vAlign w:val="center"/>
          </w:tcPr>
          <w:p w14:paraId="38751DFE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</w:tr>
      <w:tr w14:paraId="645B9A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6B0D066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2070" w:type="pct"/>
            <w:vAlign w:val="center"/>
          </w:tcPr>
          <w:p w14:paraId="165BF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正镶白旗</w:t>
            </w:r>
          </w:p>
        </w:tc>
        <w:tc>
          <w:tcPr>
            <w:tcW w:w="1853" w:type="pct"/>
            <w:vAlign w:val="center"/>
          </w:tcPr>
          <w:p w14:paraId="48AF2086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</w:tr>
      <w:tr w14:paraId="38112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78E53FE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2070" w:type="pct"/>
            <w:vAlign w:val="center"/>
          </w:tcPr>
          <w:p w14:paraId="35F89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太仆寺旗</w:t>
            </w:r>
          </w:p>
        </w:tc>
        <w:tc>
          <w:tcPr>
            <w:tcW w:w="1853" w:type="pct"/>
            <w:vAlign w:val="center"/>
          </w:tcPr>
          <w:p w14:paraId="6A9265BB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</w:tr>
      <w:tr w14:paraId="52AE5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7517DCF1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2070" w:type="pct"/>
            <w:vAlign w:val="center"/>
          </w:tcPr>
          <w:p w14:paraId="74E20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正蓝旗</w:t>
            </w:r>
          </w:p>
        </w:tc>
        <w:tc>
          <w:tcPr>
            <w:tcW w:w="1853" w:type="pct"/>
            <w:vAlign w:val="center"/>
          </w:tcPr>
          <w:p w14:paraId="6BD1A953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</w:tr>
      <w:tr w14:paraId="7465E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1AB8437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11</w:t>
            </w:r>
          </w:p>
        </w:tc>
        <w:tc>
          <w:tcPr>
            <w:tcW w:w="2070" w:type="pct"/>
            <w:vAlign w:val="center"/>
          </w:tcPr>
          <w:p w14:paraId="3F223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多伦县</w:t>
            </w:r>
          </w:p>
        </w:tc>
        <w:tc>
          <w:tcPr>
            <w:tcW w:w="1853" w:type="pct"/>
            <w:vAlign w:val="center"/>
          </w:tcPr>
          <w:p w14:paraId="04E35EE0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</w:tr>
      <w:tr w14:paraId="45027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76" w:type="pct"/>
            <w:vAlign w:val="center"/>
          </w:tcPr>
          <w:p w14:paraId="31E4F43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12</w:t>
            </w:r>
          </w:p>
        </w:tc>
        <w:tc>
          <w:tcPr>
            <w:tcW w:w="2070" w:type="pct"/>
            <w:vAlign w:val="center"/>
          </w:tcPr>
          <w:p w14:paraId="608AE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乌拉盖管理区</w:t>
            </w:r>
          </w:p>
        </w:tc>
        <w:tc>
          <w:tcPr>
            <w:tcW w:w="1853" w:type="pct"/>
            <w:vAlign w:val="center"/>
          </w:tcPr>
          <w:p w14:paraId="06D9DD79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</w:tr>
    </w:tbl>
    <w:p w14:paraId="0C27E607">
      <w:pPr>
        <w:jc w:val="center"/>
        <w:rPr>
          <w:rFonts w:hint="eastAsia" w:ascii="仿宋" w:hAnsi="仿宋" w:eastAsia="仿宋" w:cs="仿宋"/>
          <w:b/>
          <w:bCs/>
          <w:sz w:val="32"/>
          <w:szCs w:val="32"/>
          <w:vertAlign w:val="baseline"/>
          <w:lang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-679450</wp:posOffset>
                </wp:positionH>
                <wp:positionV relativeFrom="paragraph">
                  <wp:posOffset>-410210</wp:posOffset>
                </wp:positionV>
                <wp:extent cx="891540" cy="476250"/>
                <wp:effectExtent l="0" t="0" r="381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81330" y="590550"/>
                          <a:ext cx="891540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F05D42F">
                            <w:pPr>
                              <w:rPr>
                                <w:rFonts w:hint="eastAsia" w:ascii="楷体_GB2312" w:hAnsi="楷体_GB2312" w:eastAsia="楷体_GB2312" w:cs="楷体_GB2312"/>
                                <w:sz w:val="32"/>
                                <w:szCs w:val="4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楷体_GB2312" w:hAnsi="楷体_GB2312" w:eastAsia="楷体_GB2312" w:cs="楷体_GB2312"/>
                                <w:sz w:val="32"/>
                                <w:szCs w:val="40"/>
                                <w:lang w:eastAsia="zh-CN"/>
                              </w:rPr>
                              <w:t>附件</w:t>
                            </w:r>
                            <w:r>
                              <w:rPr>
                                <w:rFonts w:hint="eastAsia" w:ascii="楷体_GB2312" w:hAnsi="楷体_GB2312" w:eastAsia="楷体_GB2312" w:cs="楷体_GB2312"/>
                                <w:sz w:val="32"/>
                                <w:szCs w:val="40"/>
                                <w:lang w:val="en-US" w:eastAsia="zh-CN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53.5pt;margin-top:-32.3pt;height:37.5pt;width:70.2pt;z-index:251660288;mso-width-relative:page;mso-height-relative:page;" fillcolor="#FFFFFF [3201]" filled="t" stroked="f" coordsize="21600,21600" o:gfxdata="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QDKYMtUAAAAK&#10;AQAADwAAAAAAAAABACAAAAAiAAAAZHJzL2Rvd25yZXYueG1sUEsBAhQAFAAAAAgAh07iQI0LRyJY&#10;AgAAmAQAAA4AAAAAAAAAAQAgAAAAJAEAAGRycy9lMm9Eb2MueG1sUEsFBgAAAAAGAAYAWQEAAO4F&#10;AAAAAA=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 w14:paraId="0F05D42F">
                      <w:pPr>
                        <w:rPr>
                          <w:rFonts w:hint="eastAsia" w:ascii="楷体_GB2312" w:hAnsi="楷体_GB2312" w:eastAsia="楷体_GB2312" w:cs="楷体_GB2312"/>
                          <w:sz w:val="32"/>
                          <w:szCs w:val="40"/>
                          <w:lang w:val="en-US" w:eastAsia="zh-CN"/>
                        </w:rPr>
                      </w:pPr>
                      <w:r>
                        <w:rPr>
                          <w:rFonts w:hint="eastAsia" w:ascii="楷体_GB2312" w:hAnsi="楷体_GB2312" w:eastAsia="楷体_GB2312" w:cs="楷体_GB2312"/>
                          <w:sz w:val="32"/>
                          <w:szCs w:val="40"/>
                          <w:lang w:eastAsia="zh-CN"/>
                        </w:rPr>
                        <w:t>附件</w:t>
                      </w:r>
                      <w:r>
                        <w:rPr>
                          <w:rFonts w:hint="eastAsia" w:ascii="楷体_GB2312" w:hAnsi="楷体_GB2312" w:eastAsia="楷体_GB2312" w:cs="楷体_GB2312"/>
                          <w:sz w:val="32"/>
                          <w:szCs w:val="40"/>
                          <w:lang w:val="en-US" w:eastAsia="zh-CN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-12065</wp:posOffset>
                </wp:positionH>
                <wp:positionV relativeFrom="paragraph">
                  <wp:posOffset>-8890</wp:posOffset>
                </wp:positionV>
                <wp:extent cx="5341620" cy="647065"/>
                <wp:effectExtent l="0" t="0" r="11430" b="63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770255" y="728980"/>
                          <a:ext cx="5341620" cy="6470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4075F2">
                            <w:pPr>
                              <w:jc w:val="center"/>
                              <w:rPr>
                                <w:rFonts w:hint="eastAsia" w:ascii="方正小标宋_GBK" w:hAnsi="方正小标宋_GBK" w:eastAsia="方正小标宋_GBK" w:cs="方正小标宋_GBK"/>
                                <w:sz w:val="44"/>
                                <w:szCs w:val="5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方正小标宋_GBK" w:hAnsi="方正小标宋_GBK" w:eastAsia="方正小标宋_GBK" w:cs="方正小标宋_GBK"/>
                                <w:sz w:val="44"/>
                                <w:szCs w:val="52"/>
                                <w:lang w:val="en-US" w:eastAsia="zh-CN"/>
                              </w:rPr>
                              <w:t>2026年科技成果登记任务完成情况分解表</w:t>
                            </w:r>
                          </w:p>
                          <w:p w14:paraId="3B9C5F4C">
                            <w:pPr>
                              <w:jc w:val="center"/>
                              <w:rPr>
                                <w:rFonts w:hint="eastAsia" w:ascii="方正小标宋_GBK" w:hAnsi="方正小标宋_GBK" w:eastAsia="方正小标宋_GBK" w:cs="方正小标宋_GBK"/>
                                <w:sz w:val="44"/>
                                <w:szCs w:val="5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0.95pt;margin-top:-0.7pt;height:50.95pt;width:420.6pt;z-index:251659264;mso-width-relative:page;mso-height-relative:page;" fillcolor="#FFFFFF [3201]" filled="t" stroked="f" coordsize="21600,21600" o:gfxdata="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NBRi3jUAAAACQEA&#10;AA8AAAAAAAAAAQAgAAAAIgAAAGRycy9kb3ducmV2LnhtbFBLAQIUABQAAAAIAIdO4kCXQE5VVwIA&#10;AJkEAAAOAAAAAAAAAAEAIAAAACMBAABkcnMvZTJvRG9jLnhtbFBLBQYAAAAABgAGAFkBAADsBQAA&#10;AAA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 w14:paraId="2F4075F2">
                      <w:pPr>
                        <w:jc w:val="center"/>
                        <w:rPr>
                          <w:rFonts w:hint="eastAsia" w:ascii="方正小标宋_GBK" w:hAnsi="方正小标宋_GBK" w:eastAsia="方正小标宋_GBK" w:cs="方正小标宋_GBK"/>
                          <w:sz w:val="44"/>
                          <w:szCs w:val="52"/>
                          <w:lang w:val="en-US" w:eastAsia="zh-CN"/>
                        </w:rPr>
                      </w:pPr>
                      <w:r>
                        <w:rPr>
                          <w:rFonts w:hint="eastAsia" w:ascii="方正小标宋_GBK" w:hAnsi="方正小标宋_GBK" w:eastAsia="方正小标宋_GBK" w:cs="方正小标宋_GBK"/>
                          <w:sz w:val="44"/>
                          <w:szCs w:val="52"/>
                          <w:lang w:val="en-US" w:eastAsia="zh-CN"/>
                        </w:rPr>
                        <w:t>2026年科技成果登记任务完成情况分解表</w:t>
                      </w:r>
                    </w:p>
                    <w:p w14:paraId="3B9C5F4C">
                      <w:pPr>
                        <w:jc w:val="center"/>
                        <w:rPr>
                          <w:rFonts w:hint="eastAsia" w:ascii="方正小标宋_GBK" w:hAnsi="方正小标宋_GBK" w:eastAsia="方正小标宋_GBK" w:cs="方正小标宋_GBK"/>
                          <w:sz w:val="44"/>
                          <w:szCs w:val="5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5CA129"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7E617E"/>
    <w:rsid w:val="46BEAD35"/>
    <w:rsid w:val="4DF39C0C"/>
    <w:rsid w:val="777E617E"/>
    <w:rsid w:val="77EF51C1"/>
    <w:rsid w:val="77FF7E30"/>
    <w:rsid w:val="7DBB7080"/>
    <w:rsid w:val="7FFA13A6"/>
    <w:rsid w:val="A13E18C7"/>
    <w:rsid w:val="B1FD253D"/>
    <w:rsid w:val="C3EF0D10"/>
    <w:rsid w:val="CEFC2525"/>
    <w:rsid w:val="ECF5D6B2"/>
    <w:rsid w:val="FB7E6E2D"/>
    <w:rsid w:val="FEFE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Office_12.1.2.24722_F1E327BC-269C-435d-A152-05C5408002CA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2023-07-14T00:24:00Z</dcterms:created>
  <dc:creator>inspur</dc:creator>
  <cp:lastModifiedBy>inspur</cp:lastModifiedBy>
  <cp:lastPrinted>2026-03-04T08:56:31Z</cp:lastPrinted>
  <dcterms:modified xsi:type="dcterms:W3CDTF">2026-03-04T08:56:36Z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2052-12.1.2.24722</vt:lpwstr>
  </property>
  <property fmtid="{D5CDD505-2E9C-101B-9397-08002B2CF9AE}" pid="3" name="ICV">
    <vt:lpwstr>F2B5559C8B6BD1784FC0AB649A84D1CD</vt:lpwstr>
  </property>
</Properties>
</file>